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FA" w:rsidRPr="002D6C6A" w:rsidRDefault="00EE2CFA">
      <w:pPr>
        <w:tabs>
          <w:tab w:val="center" w:pos="4419"/>
          <w:tab w:val="right" w:pos="8838"/>
        </w:tabs>
        <w:spacing w:after="0"/>
        <w:jc w:val="center"/>
        <w:rPr>
          <w:sz w:val="22"/>
          <w:szCs w:val="22"/>
        </w:rPr>
      </w:pPr>
    </w:p>
    <w:p w:rsidR="005C68B7" w:rsidRDefault="00B10397" w:rsidP="00380CD4">
      <w:pPr>
        <w:spacing w:after="0"/>
        <w:jc w:val="center"/>
        <w:rPr>
          <w:b/>
        </w:rPr>
      </w:pPr>
      <w:r w:rsidRPr="00E11A8F">
        <w:rPr>
          <w:b/>
        </w:rPr>
        <w:t xml:space="preserve">DOCUMENTO DE </w:t>
      </w:r>
      <w:r w:rsidR="00380CD4" w:rsidRPr="00E11A8F">
        <w:rPr>
          <w:b/>
        </w:rPr>
        <w:t>INSTRUÇÃO DE PESQUISA DE PREÇOS</w:t>
      </w:r>
    </w:p>
    <w:p w:rsidR="00EE2CFA" w:rsidRDefault="005C68B7" w:rsidP="00380CD4">
      <w:pPr>
        <w:spacing w:after="0"/>
        <w:jc w:val="center"/>
        <w:rPr>
          <w:b/>
          <w:color w:val="FF0000"/>
        </w:rPr>
      </w:pPr>
      <w:r>
        <w:rPr>
          <w:b/>
        </w:rPr>
        <w:t>(IN 012/SEA/2021)</w:t>
      </w:r>
      <w:r w:rsidR="00B10397" w:rsidRPr="00E11A8F">
        <w:rPr>
          <w:b/>
        </w:rPr>
        <w:br/>
      </w:r>
    </w:p>
    <w:p w:rsidR="00485645" w:rsidRPr="00485645" w:rsidRDefault="00485645" w:rsidP="00380CD4">
      <w:pPr>
        <w:spacing w:after="0"/>
        <w:jc w:val="center"/>
        <w:rPr>
          <w:b/>
          <w:color w:val="FF0000"/>
          <w:sz w:val="12"/>
          <w:szCs w:val="12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70"/>
        <w:gridCol w:w="4800"/>
      </w:tblGrid>
      <w:tr w:rsidR="00EE2CFA" w:rsidRPr="00E11A8F" w:rsidTr="002D6C6A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EE2CFA" w:rsidRPr="00485645" w:rsidRDefault="001E7C8C" w:rsidP="002D6C6A">
            <w:pPr>
              <w:spacing w:after="0"/>
              <w:rPr>
                <w:b/>
              </w:rPr>
            </w:pPr>
            <w:r w:rsidRPr="00485645">
              <w:rPr>
                <w:b/>
              </w:rPr>
              <w:t>Objeto:</w:t>
            </w:r>
            <w:r w:rsidR="00B10397" w:rsidRPr="00485645">
              <w:rPr>
                <w:b/>
              </w:rPr>
              <w:t xml:space="preserve"> </w:t>
            </w:r>
          </w:p>
        </w:tc>
      </w:tr>
      <w:tr w:rsidR="001E7C8C" w:rsidRPr="00E11A8F" w:rsidTr="00A77870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1E7C8C" w:rsidRPr="00485645" w:rsidRDefault="001E7C8C" w:rsidP="002D6C6A">
            <w:pPr>
              <w:spacing w:after="0"/>
              <w:rPr>
                <w:b/>
              </w:rPr>
            </w:pPr>
            <w:r w:rsidRPr="00485645">
              <w:rPr>
                <w:b/>
              </w:rPr>
              <w:t xml:space="preserve">Identificação do Responsável: </w:t>
            </w:r>
          </w:p>
        </w:tc>
      </w:tr>
      <w:tr w:rsidR="00EE2CFA" w:rsidRPr="00E11A8F" w:rsidTr="002D6C6A">
        <w:trPr>
          <w:jc w:val="center"/>
        </w:trPr>
        <w:tc>
          <w:tcPr>
            <w:tcW w:w="4770" w:type="dxa"/>
            <w:tcBorders>
              <w:bottom w:val="single" w:sz="4" w:space="0" w:color="000000"/>
            </w:tcBorders>
            <w:shd w:val="clear" w:color="auto" w:fill="auto"/>
          </w:tcPr>
          <w:p w:rsidR="00EE2CFA" w:rsidRPr="00485645" w:rsidRDefault="000B479B" w:rsidP="002D6C6A">
            <w:pPr>
              <w:spacing w:after="0"/>
              <w:rPr>
                <w:b/>
              </w:rPr>
            </w:pPr>
            <w:r w:rsidRPr="00485645">
              <w:rPr>
                <w:b/>
              </w:rPr>
              <w:t>E-mail</w:t>
            </w:r>
            <w:r w:rsidR="00B10397" w:rsidRPr="00485645">
              <w:rPr>
                <w:b/>
              </w:rPr>
              <w:t>:</w:t>
            </w:r>
          </w:p>
        </w:tc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</w:tcPr>
          <w:p w:rsidR="00EE2CFA" w:rsidRPr="00485645" w:rsidRDefault="001E7C8C" w:rsidP="002D6C6A">
            <w:pPr>
              <w:spacing w:after="0"/>
              <w:rPr>
                <w:b/>
              </w:rPr>
            </w:pPr>
            <w:r w:rsidRPr="00485645">
              <w:rPr>
                <w:b/>
              </w:rPr>
              <w:t>Matrícula: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E2CFA" w:rsidRDefault="00EE2CFA" w:rsidP="002D6C6A">
            <w:pPr>
              <w:spacing w:after="0" w:line="276" w:lineRule="auto"/>
              <w:rPr>
                <w:color w:val="FF0000"/>
                <w:sz w:val="22"/>
                <w:szCs w:val="22"/>
                <w:shd w:val="clear" w:color="auto" w:fill="FFF2CC"/>
              </w:rPr>
            </w:pPr>
          </w:p>
          <w:p w:rsidR="00485645" w:rsidRPr="00485645" w:rsidRDefault="00485645" w:rsidP="002D6C6A">
            <w:pPr>
              <w:spacing w:after="0" w:line="276" w:lineRule="auto"/>
              <w:rPr>
                <w:color w:val="FF0000"/>
                <w:sz w:val="12"/>
                <w:szCs w:val="12"/>
                <w:shd w:val="clear" w:color="auto" w:fill="FFF2CC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EE2CFA" w:rsidRPr="00E11A8F" w:rsidRDefault="00E11A8F" w:rsidP="00E11A8F">
            <w:pPr>
              <w:spacing w:after="0"/>
              <w:rPr>
                <w:b/>
              </w:rPr>
            </w:pPr>
            <w:r>
              <w:rPr>
                <w:b/>
              </w:rPr>
              <w:t xml:space="preserve">1. </w:t>
            </w:r>
            <w:r w:rsidR="00CA314F" w:rsidRPr="00E11A8F">
              <w:rPr>
                <w:b/>
              </w:rPr>
              <w:t>Caracterização das fontes consultadas: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E2CFA" w:rsidRDefault="00B10397" w:rsidP="00E11A8F">
            <w:pPr>
              <w:spacing w:after="0"/>
              <w:rPr>
                <w:color w:val="548DD4"/>
                <w:sz w:val="22"/>
                <w:szCs w:val="22"/>
              </w:rPr>
            </w:pPr>
            <w:r w:rsidRPr="002D6C6A">
              <w:rPr>
                <w:color w:val="548DD4"/>
                <w:sz w:val="22"/>
                <w:szCs w:val="22"/>
              </w:rPr>
              <w:t xml:space="preserve">Descrição </w:t>
            </w:r>
            <w:r w:rsidR="00E11A8F">
              <w:rPr>
                <w:color w:val="548DD4"/>
                <w:sz w:val="22"/>
                <w:szCs w:val="22"/>
              </w:rPr>
              <w:t>das fontes de preço utilizadas.</w:t>
            </w:r>
            <w:r w:rsidR="003F6834">
              <w:rPr>
                <w:color w:val="548DD4"/>
                <w:sz w:val="22"/>
                <w:szCs w:val="22"/>
              </w:rPr>
              <w:t xml:space="preserve"> (Painel de preços, empresa</w:t>
            </w:r>
            <w:r w:rsidR="00453EFC">
              <w:rPr>
                <w:color w:val="548DD4"/>
                <w:sz w:val="22"/>
                <w:szCs w:val="22"/>
              </w:rPr>
              <w:t>s</w:t>
            </w:r>
            <w:r w:rsidR="003F6834">
              <w:rPr>
                <w:color w:val="548DD4"/>
                <w:sz w:val="22"/>
                <w:szCs w:val="22"/>
              </w:rPr>
              <w:t>, sites)</w:t>
            </w:r>
          </w:p>
          <w:p w:rsidR="00453EFC" w:rsidRPr="002D6C6A" w:rsidRDefault="00453EFC" w:rsidP="00E11A8F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EE2CFA" w:rsidRPr="00E11A8F" w:rsidRDefault="00B10397" w:rsidP="00CA314F">
            <w:pPr>
              <w:spacing w:after="0"/>
              <w:rPr>
                <w:b/>
              </w:rPr>
            </w:pPr>
            <w:r w:rsidRPr="00E11A8F">
              <w:rPr>
                <w:b/>
              </w:rPr>
              <w:t>2.</w:t>
            </w:r>
            <w:r w:rsidRPr="00E11A8F">
              <w:t xml:space="preserve"> </w:t>
            </w:r>
            <w:r w:rsidR="00CA314F" w:rsidRPr="00E11A8F">
              <w:rPr>
                <w:b/>
              </w:rPr>
              <w:t>Série de preços coletados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E2CFA" w:rsidRDefault="00453EFC" w:rsidP="002D6C6A">
            <w:pPr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Listar preços coletados.</w:t>
            </w:r>
          </w:p>
          <w:p w:rsidR="00453EFC" w:rsidRPr="002D6C6A" w:rsidRDefault="00453EFC" w:rsidP="002D6C6A">
            <w:pP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EE2CFA" w:rsidRPr="00E11A8F" w:rsidRDefault="00B10397" w:rsidP="00CA314F">
            <w:pPr>
              <w:spacing w:after="0"/>
              <w:rPr>
                <w:b/>
              </w:rPr>
            </w:pPr>
            <w:r w:rsidRPr="00E11A8F">
              <w:rPr>
                <w:b/>
              </w:rPr>
              <w:t>3.</w:t>
            </w:r>
            <w:r w:rsidRPr="00E11A8F">
              <w:t xml:space="preserve"> </w:t>
            </w:r>
            <w:r w:rsidR="00CA314F" w:rsidRPr="00E11A8F">
              <w:rPr>
                <w:b/>
              </w:rPr>
              <w:t>Método matemático para a definição do valor a ser estimado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F42E8" w:rsidRDefault="001F42E8" w:rsidP="001F42E8">
            <w:pPr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M</w:t>
            </w:r>
            <w:r w:rsidRPr="001F42E8">
              <w:rPr>
                <w:color w:val="548DD4"/>
                <w:sz w:val="22"/>
                <w:szCs w:val="22"/>
              </w:rPr>
              <w:t>édia, mediana ou o menor dos valore</w:t>
            </w:r>
            <w:r>
              <w:rPr>
                <w:color w:val="548DD4"/>
                <w:sz w:val="22"/>
                <w:szCs w:val="22"/>
              </w:rPr>
              <w:t>s obtidos na pesquisa de preços</w:t>
            </w:r>
            <w:r w:rsidRPr="001F42E8">
              <w:rPr>
                <w:color w:val="548DD4"/>
                <w:sz w:val="22"/>
                <w:szCs w:val="22"/>
              </w:rPr>
              <w:t>.</w:t>
            </w:r>
          </w:p>
          <w:p w:rsidR="001F42E8" w:rsidRPr="001F42E8" w:rsidRDefault="001F42E8" w:rsidP="001F42E8">
            <w:pPr>
              <w:spacing w:after="0"/>
              <w:rPr>
                <w:color w:val="548DD4"/>
                <w:sz w:val="22"/>
                <w:szCs w:val="22"/>
              </w:rPr>
            </w:pPr>
            <w:r w:rsidRPr="001F42E8">
              <w:rPr>
                <w:color w:val="548DD4"/>
                <w:sz w:val="22"/>
                <w:szCs w:val="22"/>
              </w:rPr>
              <w:t>Poderão ser utilizados outros critérios ou métodos, desde que devidamente justificados nos autos pelo gestor responsável e aprovados pela autoridade competente.</w:t>
            </w:r>
          </w:p>
          <w:p w:rsidR="00453EFC" w:rsidRPr="00453EFC" w:rsidRDefault="00453EFC" w:rsidP="001F42E8">
            <w:pPr>
              <w:spacing w:after="0"/>
              <w:rPr>
                <w:color w:val="548DD4"/>
                <w:sz w:val="22"/>
                <w:szCs w:val="22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EE2CFA" w:rsidRPr="00E11A8F" w:rsidRDefault="00B10397" w:rsidP="00CA314F">
            <w:pPr>
              <w:spacing w:after="0"/>
              <w:rPr>
                <w:b/>
                <w:color w:val="FF0000"/>
              </w:rPr>
            </w:pPr>
            <w:r w:rsidRPr="00E11A8F">
              <w:rPr>
                <w:b/>
              </w:rPr>
              <w:t xml:space="preserve">4. Justificativas </w:t>
            </w:r>
            <w:r w:rsidR="00CA314F" w:rsidRPr="00E11A8F">
              <w:rPr>
                <w:b/>
              </w:rPr>
              <w:t>para a metodologia utilizada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3E15C0" w:rsidRPr="001F42E8" w:rsidRDefault="00B10397" w:rsidP="002D6C6A">
            <w:pPr>
              <w:keepNext/>
              <w:spacing w:after="0"/>
              <w:rPr>
                <w:color w:val="548DD4"/>
                <w:sz w:val="22"/>
                <w:szCs w:val="22"/>
              </w:rPr>
            </w:pPr>
            <w:r w:rsidRPr="001F42E8">
              <w:rPr>
                <w:color w:val="548DD4"/>
                <w:sz w:val="22"/>
                <w:szCs w:val="22"/>
              </w:rPr>
              <w:t xml:space="preserve">Justificar </w:t>
            </w:r>
            <w:r w:rsidR="00453EFC" w:rsidRPr="001F42E8">
              <w:rPr>
                <w:color w:val="548DD4"/>
                <w:sz w:val="22"/>
                <w:szCs w:val="22"/>
              </w:rPr>
              <w:t>caso use metodologia diversa ou variação da disposta na planilha</w:t>
            </w:r>
            <w:r w:rsidRPr="001F42E8">
              <w:rPr>
                <w:color w:val="548DD4"/>
                <w:sz w:val="22"/>
                <w:szCs w:val="22"/>
              </w:rPr>
              <w:t xml:space="preserve">. </w:t>
            </w:r>
          </w:p>
          <w:p w:rsidR="00EE2CFA" w:rsidRPr="001F42E8" w:rsidRDefault="00453EFC" w:rsidP="002D6C6A">
            <w:pPr>
              <w:keepNext/>
              <w:spacing w:after="0"/>
              <w:rPr>
                <w:color w:val="548DD4"/>
                <w:sz w:val="22"/>
                <w:szCs w:val="22"/>
              </w:rPr>
            </w:pPr>
            <w:r w:rsidRPr="001F42E8">
              <w:rPr>
                <w:color w:val="548DD4"/>
                <w:sz w:val="22"/>
                <w:szCs w:val="22"/>
              </w:rPr>
              <w:t>Detalhar critério para desconsideração de valores inconsistentes, inexequíveis ou excessivamente elevados.</w:t>
            </w:r>
          </w:p>
          <w:p w:rsidR="00EE2CFA" w:rsidRDefault="00453EFC" w:rsidP="00453EFC">
            <w:pPr>
              <w:keepNext/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 xml:space="preserve">Elementos como especificidade, conhecimento de mercado, realidade considerada com fundamento na especialização do demandante. </w:t>
            </w:r>
          </w:p>
          <w:p w:rsidR="00485645" w:rsidRPr="00485645" w:rsidRDefault="00485645" w:rsidP="00453EFC">
            <w:pPr>
              <w:keepNext/>
              <w:spacing w:after="0"/>
              <w:rPr>
                <w:color w:val="548DD4"/>
                <w:sz w:val="12"/>
                <w:szCs w:val="12"/>
              </w:rPr>
            </w:pPr>
          </w:p>
          <w:p w:rsidR="00485645" w:rsidRDefault="00485645" w:rsidP="00453EFC">
            <w:pPr>
              <w:keepNext/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Justificativa poderá ser qualitativa ou quantitativa (planilha modelo)</w:t>
            </w:r>
          </w:p>
          <w:p w:rsidR="00453EFC" w:rsidRPr="00453EFC" w:rsidRDefault="00453EFC" w:rsidP="00453EFC">
            <w:pPr>
              <w:keepNext/>
              <w:spacing w:after="0"/>
              <w:rPr>
                <w:color w:val="548DD4"/>
                <w:sz w:val="22"/>
                <w:szCs w:val="22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EE2CFA" w:rsidRPr="00E11A8F" w:rsidRDefault="00B10397" w:rsidP="00CA314F">
            <w:pPr>
              <w:spacing w:after="0"/>
              <w:rPr>
                <w:b/>
              </w:rPr>
            </w:pPr>
            <w:r w:rsidRPr="00E11A8F">
              <w:rPr>
                <w:b/>
              </w:rPr>
              <w:t>5.</w:t>
            </w:r>
            <w:r w:rsidRPr="00E11A8F">
              <w:t xml:space="preserve"> </w:t>
            </w:r>
            <w:r w:rsidR="00CA314F" w:rsidRPr="00E11A8F">
              <w:rPr>
                <w:b/>
              </w:rPr>
              <w:t>Memória de cálculo do valor estimado e documentos que lhe dão suporte</w:t>
            </w:r>
            <w:r w:rsidR="00E11A8F" w:rsidRPr="00E11A8F">
              <w:rPr>
                <w:b/>
              </w:rPr>
              <w:t xml:space="preserve"> (Anexo</w:t>
            </w:r>
            <w:r w:rsidR="00E11A8F">
              <w:rPr>
                <w:b/>
              </w:rPr>
              <w:t>s</w:t>
            </w:r>
            <w:r w:rsidR="00E11A8F" w:rsidRPr="00E11A8F">
              <w:rPr>
                <w:b/>
              </w:rPr>
              <w:t>)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E2CFA" w:rsidRPr="001F42E8" w:rsidRDefault="00E11A8F" w:rsidP="002D6C6A">
            <w:pPr>
              <w:spacing w:after="0"/>
              <w:jc w:val="left"/>
              <w:rPr>
                <w:color w:val="548DD4"/>
                <w:sz w:val="22"/>
                <w:szCs w:val="22"/>
              </w:rPr>
            </w:pPr>
            <w:r w:rsidRPr="001F42E8">
              <w:rPr>
                <w:color w:val="548DD4"/>
                <w:sz w:val="22"/>
                <w:szCs w:val="22"/>
              </w:rPr>
              <w:t>Memória de cálculo do valor estimado, bem como os documentos que lhe dão suporte (como, por exemplo, planilhas eletrônicas ou mapas comparativos).</w:t>
            </w:r>
          </w:p>
          <w:p w:rsidR="00E11A8F" w:rsidRDefault="00E11A8F" w:rsidP="002D6C6A">
            <w:pPr>
              <w:spacing w:after="0"/>
              <w:jc w:val="left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Obs: Planilha de precificação (modelo anexo) e documentos referentes aos valores (Relatórios de bancos de preços, outros contratos e orçamentos).</w:t>
            </w:r>
          </w:p>
          <w:p w:rsidR="00EE2CFA" w:rsidRPr="002D6C6A" w:rsidRDefault="00EE2CFA" w:rsidP="002D6C6A">
            <w:pPr>
              <w:spacing w:after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EE2CFA" w:rsidRPr="00E11A8F" w:rsidTr="002D6C6A">
        <w:trPr>
          <w:jc w:val="center"/>
        </w:trPr>
        <w:tc>
          <w:tcPr>
            <w:tcW w:w="9570" w:type="dxa"/>
            <w:gridSpan w:val="2"/>
            <w:shd w:val="clear" w:color="auto" w:fill="D9D9D9"/>
          </w:tcPr>
          <w:p w:rsidR="00EE2CFA" w:rsidRPr="00E11A8F" w:rsidRDefault="00B10397" w:rsidP="00CA314F">
            <w:pPr>
              <w:spacing w:after="0"/>
              <w:rPr>
                <w:b/>
              </w:rPr>
            </w:pPr>
            <w:r w:rsidRPr="00E11A8F">
              <w:rPr>
                <w:b/>
              </w:rPr>
              <w:t>6.</w:t>
            </w:r>
            <w:r w:rsidRPr="00E11A8F">
              <w:t xml:space="preserve"> </w:t>
            </w:r>
            <w:r w:rsidR="00CA314F" w:rsidRPr="00E11A8F">
              <w:rPr>
                <w:b/>
              </w:rPr>
              <w:t>Justificativa da escolha de fornecedores (no caso de pesquisa direta)</w:t>
            </w:r>
          </w:p>
        </w:tc>
      </w:tr>
      <w:tr w:rsidR="00EE2CFA" w:rsidRPr="002D6C6A" w:rsidTr="002D6C6A"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485645" w:rsidRDefault="00485645" w:rsidP="002D6C6A">
            <w:pPr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Recomendação: encaminhar a tantos fornecedores quanto possível e instruir processo.</w:t>
            </w:r>
          </w:p>
          <w:p w:rsidR="00EE2CFA" w:rsidRDefault="00485645" w:rsidP="002D6C6A">
            <w:pPr>
              <w:spacing w:after="0"/>
              <w:rPr>
                <w:color w:val="548DD4"/>
                <w:sz w:val="22"/>
                <w:szCs w:val="22"/>
              </w:rPr>
            </w:pPr>
            <w:r>
              <w:rPr>
                <w:color w:val="548DD4"/>
                <w:sz w:val="22"/>
                <w:szCs w:val="22"/>
              </w:rPr>
              <w:t>Consulta x respondentes</w:t>
            </w:r>
          </w:p>
          <w:p w:rsidR="00485645" w:rsidRPr="002D6C6A" w:rsidRDefault="00485645" w:rsidP="002D6C6A">
            <w:pPr>
              <w:spacing w:after="0"/>
              <w:rPr>
                <w:b/>
                <w:color w:val="548DD4"/>
                <w:sz w:val="22"/>
                <w:szCs w:val="22"/>
              </w:rPr>
            </w:pPr>
          </w:p>
        </w:tc>
      </w:tr>
    </w:tbl>
    <w:p w:rsidR="002D6C6A" w:rsidRPr="001F42E8" w:rsidRDefault="002D6C6A" w:rsidP="002D6C6A">
      <w:pPr>
        <w:spacing w:after="0"/>
        <w:rPr>
          <w:sz w:val="12"/>
          <w:szCs w:val="12"/>
        </w:rPr>
      </w:pPr>
    </w:p>
    <w:p w:rsidR="00485645" w:rsidRPr="00566E01" w:rsidRDefault="00566E01" w:rsidP="002D6C6A">
      <w:pPr>
        <w:spacing w:after="0"/>
        <w:rPr>
          <w:sz w:val="18"/>
          <w:szCs w:val="18"/>
        </w:rPr>
      </w:pPr>
      <w:r w:rsidRPr="00566E01">
        <w:rPr>
          <w:sz w:val="18"/>
          <w:szCs w:val="18"/>
        </w:rPr>
        <w:t>Observação: Para coleta de preços deverão ser observados os demais requisitos constantes na IN 012/SEA/2021.</w:t>
      </w:r>
    </w:p>
    <w:p w:rsidR="00485645" w:rsidRDefault="00485645" w:rsidP="002D6C6A">
      <w:pPr>
        <w:spacing w:after="0"/>
        <w:rPr>
          <w:sz w:val="22"/>
          <w:szCs w:val="22"/>
        </w:rPr>
      </w:pPr>
    </w:p>
    <w:p w:rsidR="00485645" w:rsidRDefault="00485645" w:rsidP="002D6C6A">
      <w:pPr>
        <w:spacing w:after="0"/>
        <w:rPr>
          <w:sz w:val="22"/>
          <w:szCs w:val="22"/>
        </w:rPr>
      </w:pPr>
    </w:p>
    <w:p w:rsidR="00485645" w:rsidRDefault="00485645" w:rsidP="002D6C6A">
      <w:pPr>
        <w:spacing w:after="0"/>
        <w:rPr>
          <w:sz w:val="22"/>
          <w:szCs w:val="22"/>
        </w:rPr>
      </w:pPr>
    </w:p>
    <w:p w:rsidR="00485645" w:rsidRDefault="00485645" w:rsidP="00485645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485645" w:rsidRDefault="00485645" w:rsidP="00485645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Responsável</w:t>
      </w:r>
    </w:p>
    <w:p w:rsidR="00485645" w:rsidRDefault="00485645" w:rsidP="00485645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Matrícula</w:t>
      </w:r>
    </w:p>
    <w:p w:rsidR="00485645" w:rsidRPr="00485645" w:rsidRDefault="00485645" w:rsidP="00485645">
      <w:pPr>
        <w:spacing w:after="0"/>
        <w:jc w:val="center"/>
        <w:rPr>
          <w:i/>
          <w:sz w:val="18"/>
          <w:szCs w:val="18"/>
        </w:rPr>
      </w:pPr>
      <w:r w:rsidRPr="00485645">
        <w:rPr>
          <w:i/>
          <w:sz w:val="18"/>
          <w:szCs w:val="18"/>
        </w:rPr>
        <w:t>(assinado digitalmente)</w:t>
      </w:r>
    </w:p>
    <w:sectPr w:rsidR="00485645" w:rsidRPr="00485645">
      <w:headerReference w:type="default" r:id="rId7"/>
      <w:footerReference w:type="default" r:id="rId8"/>
      <w:pgSz w:w="11906" w:h="16838"/>
      <w:pgMar w:top="566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79" w:rsidRDefault="00633A79">
      <w:pPr>
        <w:spacing w:after="0"/>
      </w:pPr>
      <w:r>
        <w:separator/>
      </w:r>
    </w:p>
  </w:endnote>
  <w:endnote w:type="continuationSeparator" w:id="0">
    <w:p w:rsidR="00633A79" w:rsidRDefault="00633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5" w:type="dxa"/>
      <w:tblLayout w:type="fixed"/>
      <w:tblLook w:val="0000"/>
    </w:tblPr>
    <w:tblGrid>
      <w:gridCol w:w="1347"/>
      <w:gridCol w:w="3439"/>
      <w:gridCol w:w="2522"/>
      <w:gridCol w:w="2544"/>
    </w:tblGrid>
    <w:tr w:rsidR="00B10397" w:rsidRPr="00747D14" w:rsidTr="000B479B">
      <w:trPr>
        <w:cantSplit/>
        <w:trHeight w:val="132"/>
      </w:trPr>
      <w:tc>
        <w:tcPr>
          <w:tcW w:w="13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10397" w:rsidRPr="00747D14" w:rsidRDefault="00B34BBF" w:rsidP="000B479B">
          <w:pPr>
            <w:snapToGrid w:val="0"/>
            <w:spacing w:after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485140" cy="191135"/>
                <wp:effectExtent l="19050" t="0" r="0" b="0"/>
                <wp:docPr id="1" name="Imagem 4" descr="Descrição: logo DGL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logo DGL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10397" w:rsidRPr="00747D14" w:rsidRDefault="00B10397" w:rsidP="00CA314F">
          <w:pPr>
            <w:autoSpaceDE w:val="0"/>
            <w:spacing w:after="0"/>
            <w:rPr>
              <w:sz w:val="12"/>
              <w:szCs w:val="12"/>
            </w:rPr>
          </w:pPr>
          <w:r w:rsidRPr="00747D14">
            <w:rPr>
              <w:sz w:val="12"/>
              <w:szCs w:val="12"/>
            </w:rPr>
            <w:t xml:space="preserve"> </w:t>
          </w:r>
          <w:r>
            <w:rPr>
              <w:sz w:val="12"/>
              <w:szCs w:val="12"/>
            </w:rPr>
            <w:t xml:space="preserve">DOCUMENTO DE </w:t>
          </w:r>
          <w:r w:rsidR="00CA314F">
            <w:rPr>
              <w:sz w:val="12"/>
              <w:szCs w:val="12"/>
            </w:rPr>
            <w:t>INSTRUÇÃO DE PESQUISA DE PREÇOS</w:t>
          </w:r>
        </w:p>
      </w:tc>
    </w:tr>
    <w:tr w:rsidR="00B10397" w:rsidRPr="00747D14" w:rsidTr="00B10397">
      <w:trPr>
        <w:cantSplit/>
        <w:trHeight w:val="70"/>
      </w:trPr>
      <w:tc>
        <w:tcPr>
          <w:tcW w:w="13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10397" w:rsidRPr="00747D14" w:rsidRDefault="00B10397" w:rsidP="000B479B">
          <w:pPr>
            <w:snapToGrid w:val="0"/>
            <w:spacing w:after="0"/>
            <w:jc w:val="center"/>
            <w:rPr>
              <w:sz w:val="12"/>
              <w:szCs w:val="12"/>
            </w:rPr>
          </w:pPr>
        </w:p>
      </w:tc>
      <w:tc>
        <w:tcPr>
          <w:tcW w:w="3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10397" w:rsidRPr="00747D14" w:rsidRDefault="00B10397" w:rsidP="000B479B">
          <w:pPr>
            <w:spacing w:after="0"/>
            <w:rPr>
              <w:sz w:val="12"/>
              <w:szCs w:val="12"/>
            </w:rPr>
          </w:pPr>
          <w:r>
            <w:rPr>
              <w:sz w:val="12"/>
              <w:szCs w:val="12"/>
            </w:rPr>
            <w:t>RESPONSÁVEL: GECEN</w:t>
          </w:r>
        </w:p>
      </w:tc>
      <w:tc>
        <w:tcPr>
          <w:tcW w:w="252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B10397" w:rsidRPr="00747D14" w:rsidRDefault="00B10397" w:rsidP="00CA314F">
          <w:pPr>
            <w:spacing w:after="0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Data : 1ª versão:  </w:t>
          </w:r>
          <w:r w:rsidR="00CA314F">
            <w:rPr>
              <w:sz w:val="12"/>
              <w:szCs w:val="12"/>
            </w:rPr>
            <w:t>Outubro</w:t>
          </w:r>
          <w:r w:rsidRPr="00747D14">
            <w:rPr>
              <w:sz w:val="12"/>
              <w:szCs w:val="12"/>
            </w:rPr>
            <w:t>/202</w:t>
          </w:r>
          <w:r>
            <w:rPr>
              <w:sz w:val="12"/>
              <w:szCs w:val="12"/>
            </w:rPr>
            <w:t>1</w:t>
          </w:r>
        </w:p>
      </w:tc>
      <w:tc>
        <w:tcPr>
          <w:tcW w:w="25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B10397" w:rsidRPr="00747D14" w:rsidRDefault="00B10397" w:rsidP="000B479B">
          <w:pPr>
            <w:spacing w:after="0"/>
            <w:jc w:val="center"/>
            <w:rPr>
              <w:sz w:val="12"/>
              <w:szCs w:val="12"/>
            </w:rPr>
          </w:pPr>
          <w:r w:rsidRPr="00747D14">
            <w:rPr>
              <w:sz w:val="12"/>
              <w:szCs w:val="12"/>
            </w:rPr>
            <w:t>Versão n</w:t>
          </w:r>
          <w:r w:rsidRPr="00747D14">
            <w:rPr>
              <w:sz w:val="12"/>
              <w:szCs w:val="12"/>
              <w:vertAlign w:val="superscript"/>
            </w:rPr>
            <w:t xml:space="preserve">o </w:t>
          </w:r>
          <w:r w:rsidRPr="00747D14">
            <w:rPr>
              <w:sz w:val="12"/>
              <w:szCs w:val="12"/>
            </w:rPr>
            <w:t>00</w:t>
          </w:r>
          <w:r>
            <w:rPr>
              <w:sz w:val="12"/>
              <w:szCs w:val="12"/>
            </w:rPr>
            <w:t>1</w:t>
          </w:r>
        </w:p>
      </w:tc>
    </w:tr>
  </w:tbl>
  <w:p w:rsidR="00B10397" w:rsidRPr="000B479B" w:rsidRDefault="00B10397" w:rsidP="000B479B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79" w:rsidRDefault="00633A79">
      <w:pPr>
        <w:spacing w:after="0"/>
      </w:pPr>
      <w:r>
        <w:separator/>
      </w:r>
    </w:p>
  </w:footnote>
  <w:footnote w:type="continuationSeparator" w:id="0">
    <w:p w:rsidR="00633A79" w:rsidRDefault="00633A7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397" w:rsidRPr="00DD1149" w:rsidRDefault="00B34BBF" w:rsidP="000B479B">
    <w:pPr>
      <w:tabs>
        <w:tab w:val="left" w:pos="1440"/>
      </w:tabs>
      <w:snapToGrid w:val="0"/>
      <w:spacing w:after="0"/>
      <w:ind w:firstLine="108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-7620</wp:posOffset>
          </wp:positionV>
          <wp:extent cx="1009650" cy="542925"/>
          <wp:effectExtent l="19050" t="0" r="0" b="0"/>
          <wp:wrapNone/>
          <wp:docPr id="3" name="Imagem 2" descr="Descrição: central-de-compras-carla-central-de-comp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entral-de-compras-carla-central-de-comp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0397" w:rsidRPr="00DD1149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0.15pt;margin-top:-.6pt;width:48pt;height:48.7pt;z-index:-251659264;mso-wrap-distance-left:9.05pt;mso-wrap-distance-right:9.05pt;mso-position-horizontal-relative:text;mso-position-vertical-relative:text" filled="t">
          <v:fill color2="black"/>
          <v:imagedata r:id="rId2" o:title=""/>
        </v:shape>
        <o:OLEObject Type="Embed" ProgID="PBrush" ShapeID="_x0000_s1025" DrawAspect="Content" ObjectID="_1736941508" r:id="rId3"/>
      </w:pict>
    </w:r>
    <w:r w:rsidR="00B10397" w:rsidRPr="00DD1149">
      <w:rPr>
        <w:sz w:val="20"/>
        <w:szCs w:val="20"/>
      </w:rPr>
      <w:t>ESTADO DE SANTA CATARINA</w:t>
    </w:r>
  </w:p>
  <w:p w:rsidR="00B10397" w:rsidRPr="00DD1149" w:rsidRDefault="00B10397" w:rsidP="000B479B">
    <w:pPr>
      <w:tabs>
        <w:tab w:val="left" w:pos="10800"/>
      </w:tabs>
      <w:spacing w:after="0"/>
      <w:ind w:left="1080"/>
      <w:rPr>
        <w:sz w:val="20"/>
        <w:szCs w:val="20"/>
      </w:rPr>
    </w:pPr>
    <w:r w:rsidRPr="00DD1149">
      <w:rPr>
        <w:sz w:val="20"/>
        <w:szCs w:val="20"/>
      </w:rPr>
      <w:t>SECRETARIA DE ESTADO DA ADMINISTRAÇÃO</w:t>
    </w:r>
  </w:p>
  <w:p w:rsidR="00B10397" w:rsidRPr="00DD1149" w:rsidRDefault="00B10397" w:rsidP="000B479B">
    <w:pPr>
      <w:tabs>
        <w:tab w:val="left" w:pos="10800"/>
      </w:tabs>
      <w:spacing w:after="0"/>
      <w:ind w:left="1080"/>
      <w:rPr>
        <w:sz w:val="20"/>
        <w:szCs w:val="20"/>
      </w:rPr>
    </w:pPr>
    <w:r w:rsidRPr="00DD1149">
      <w:rPr>
        <w:sz w:val="20"/>
        <w:szCs w:val="20"/>
      </w:rPr>
      <w:t>DIRETORIA DE GESTÃO DE LICITAÇÕES E CONTRATOS – DGLC</w:t>
    </w:r>
  </w:p>
  <w:p w:rsidR="00B10397" w:rsidRDefault="00B10397" w:rsidP="000B479B">
    <w:pPr>
      <w:tabs>
        <w:tab w:val="left" w:pos="10800"/>
      </w:tabs>
      <w:spacing w:after="0"/>
      <w:ind w:left="1080"/>
      <w:rPr>
        <w:sz w:val="20"/>
        <w:szCs w:val="20"/>
      </w:rPr>
    </w:pPr>
    <w:r w:rsidRPr="00DD1149">
      <w:rPr>
        <w:sz w:val="20"/>
        <w:szCs w:val="20"/>
      </w:rPr>
      <w:t xml:space="preserve">CENTRAL </w:t>
    </w:r>
    <w:r>
      <w:rPr>
        <w:sz w:val="20"/>
        <w:szCs w:val="20"/>
      </w:rPr>
      <w:t>ESTRATÉGICA DE COMPRAS PÚBLICAS</w:t>
    </w:r>
  </w:p>
  <w:p w:rsidR="00B10397" w:rsidRPr="000B479B" w:rsidRDefault="00B10397" w:rsidP="000B479B">
    <w:pPr>
      <w:tabs>
        <w:tab w:val="left" w:pos="10800"/>
      </w:tabs>
      <w:spacing w:after="0"/>
      <w:ind w:left="108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9F7"/>
    <w:multiLevelType w:val="multilevel"/>
    <w:tmpl w:val="82D23D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2859C8"/>
    <w:multiLevelType w:val="multilevel"/>
    <w:tmpl w:val="2408BFB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073B5F"/>
    <w:multiLevelType w:val="multilevel"/>
    <w:tmpl w:val="E834D28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2F41B36"/>
    <w:multiLevelType w:val="hybridMultilevel"/>
    <w:tmpl w:val="B92A3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A3CF4"/>
    <w:multiLevelType w:val="multilevel"/>
    <w:tmpl w:val="5DF025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5742396"/>
    <w:multiLevelType w:val="multilevel"/>
    <w:tmpl w:val="CD68C714"/>
    <w:lvl w:ilvl="0">
      <w:start w:val="1"/>
      <w:numFmt w:val="lowerLetter"/>
      <w:lvlText w:val="%1."/>
      <w:lvlJc w:val="left"/>
      <w:pPr>
        <w:ind w:left="720" w:hanging="360"/>
      </w:pPr>
      <w:rPr>
        <w:color w:val="1F497D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F942106"/>
    <w:multiLevelType w:val="multilevel"/>
    <w:tmpl w:val="1834C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9CE6413"/>
    <w:multiLevelType w:val="multilevel"/>
    <w:tmpl w:val="D49A9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E2CFA"/>
    <w:rsid w:val="000B479B"/>
    <w:rsid w:val="001E7C8C"/>
    <w:rsid w:val="001F42E8"/>
    <w:rsid w:val="002D6C6A"/>
    <w:rsid w:val="00380CD4"/>
    <w:rsid w:val="003E15C0"/>
    <w:rsid w:val="003F6834"/>
    <w:rsid w:val="00453EFC"/>
    <w:rsid w:val="00485645"/>
    <w:rsid w:val="004D5BDB"/>
    <w:rsid w:val="004F0DE0"/>
    <w:rsid w:val="00566E01"/>
    <w:rsid w:val="00581C2D"/>
    <w:rsid w:val="005B4EAA"/>
    <w:rsid w:val="005C68B7"/>
    <w:rsid w:val="00606518"/>
    <w:rsid w:val="00633A79"/>
    <w:rsid w:val="00A77870"/>
    <w:rsid w:val="00AC27A0"/>
    <w:rsid w:val="00B10397"/>
    <w:rsid w:val="00B34BBF"/>
    <w:rsid w:val="00CA314F"/>
    <w:rsid w:val="00E11A8F"/>
    <w:rsid w:val="00EE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36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36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7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7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479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B479B"/>
  </w:style>
  <w:style w:type="paragraph" w:styleId="Rodap">
    <w:name w:val="footer"/>
    <w:basedOn w:val="Normal"/>
    <w:link w:val="RodapChar"/>
    <w:uiPriority w:val="99"/>
    <w:unhideWhenUsed/>
    <w:rsid w:val="000B479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B4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Giani da Rocha</dc:creator>
  <cp:lastModifiedBy>karen.duarte</cp:lastModifiedBy>
  <cp:revision>2</cp:revision>
  <cp:lastPrinted>2021-11-19T16:04:00Z</cp:lastPrinted>
  <dcterms:created xsi:type="dcterms:W3CDTF">2023-02-03T17:59:00Z</dcterms:created>
  <dcterms:modified xsi:type="dcterms:W3CDTF">2023-02-03T17:59:00Z</dcterms:modified>
</cp:coreProperties>
</file>